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9CC8B">
      <w:pPr>
        <w:spacing w:before="107" w:line="224" w:lineRule="auto"/>
        <w:ind w:left="4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20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0"/>
          <w:sz w:val="30"/>
          <w:szCs w:val="30"/>
          <w:lang w:val="en-US" w:eastAsia="zh-CN"/>
        </w:rPr>
        <w:t>2</w:t>
      </w:r>
    </w:p>
    <w:p w14:paraId="566D8769">
      <w:pPr>
        <w:spacing w:line="381" w:lineRule="auto"/>
        <w:rPr>
          <w:rFonts w:ascii="Arial"/>
          <w:sz w:val="30"/>
          <w:szCs w:val="30"/>
        </w:rPr>
      </w:pPr>
    </w:p>
    <w:p w14:paraId="32752CCF">
      <w:pPr>
        <w:spacing w:before="120" w:after="120" w:line="560" w:lineRule="exact"/>
        <w:ind w:left="2098" w:leftChars="0" w:right="946" w:hanging="839" w:firstLineChars="0"/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</w:rPr>
        <w:t>届全国大学生职业规划大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  <w:lang w:val="en-US" w:eastAsia="zh-CN"/>
        </w:rPr>
        <w:t>赛</w:t>
      </w:r>
    </w:p>
    <w:p w14:paraId="6B417966">
      <w:pPr>
        <w:spacing w:before="120" w:after="120" w:line="560" w:lineRule="exact"/>
        <w:ind w:left="2661" w:leftChars="1267" w:right="946" w:firstLine="270" w:firstLineChars="66"/>
        <w:rPr>
          <w:rFonts w:hint="eastAsia" w:ascii="方正小标宋简体" w:hAnsi="方正小标宋简体" w:eastAsia="方正小标宋简体" w:cs="方正小标宋简体"/>
          <w:spacing w:val="-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  <w:lang w:val="en-US" w:eastAsia="zh-CN"/>
        </w:rPr>
        <w:t>就业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</w:rPr>
        <w:t>赛道方案</w:t>
      </w:r>
    </w:p>
    <w:p w14:paraId="55B2C8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60"/>
        <w:textAlignment w:val="baseline"/>
        <w:outlineLvl w:val="0"/>
        <w:rPr>
          <w:rFonts w:hint="default" w:ascii="黑体" w:hAnsi="黑体" w:eastAsia="黑体" w:cs="黑体"/>
          <w:b/>
          <w:bCs/>
          <w:spacing w:val="0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一、</w:t>
      </w:r>
      <w:r>
        <w:rPr>
          <w:rFonts w:ascii="黑体" w:hAnsi="黑体" w:eastAsia="黑体" w:cs="黑体"/>
          <w:b/>
          <w:bCs/>
          <w:spacing w:val="0"/>
          <w:sz w:val="30"/>
          <w:szCs w:val="30"/>
        </w:rPr>
        <w:t>比赛内容</w:t>
      </w:r>
    </w:p>
    <w:p w14:paraId="326731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right="126" w:firstLine="650"/>
        <w:jc w:val="both"/>
        <w:textAlignment w:val="baseline"/>
        <w:rPr>
          <w:sz w:val="30"/>
          <w:szCs w:val="30"/>
        </w:rPr>
      </w:pPr>
      <w:r>
        <w:rPr>
          <w:spacing w:val="0"/>
          <w:sz w:val="30"/>
          <w:szCs w:val="30"/>
        </w:rPr>
        <w:t>考察学生求职实战能力，</w:t>
      </w:r>
      <w:r>
        <w:rPr>
          <w:rFonts w:hint="eastAsia"/>
          <w:spacing w:val="0"/>
          <w:sz w:val="30"/>
          <w:szCs w:val="30"/>
        </w:rPr>
        <w:t>个人综合素质、专业能力与目标职业的契合度</w:t>
      </w:r>
      <w:r>
        <w:rPr>
          <w:rFonts w:hint="eastAsia"/>
          <w:spacing w:val="0"/>
          <w:sz w:val="30"/>
          <w:szCs w:val="30"/>
          <w:lang w:eastAsia="zh-CN"/>
        </w:rPr>
        <w:t>，</w:t>
      </w:r>
      <w:r>
        <w:rPr>
          <w:spacing w:val="0"/>
          <w:sz w:val="30"/>
          <w:szCs w:val="30"/>
        </w:rPr>
        <w:t>个人发展路径与就业市场需求的适应度。</w:t>
      </w:r>
    </w:p>
    <w:p w14:paraId="2460E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58"/>
        <w:textAlignment w:val="baseline"/>
        <w:outlineLvl w:val="0"/>
        <w:rPr>
          <w:rFonts w:ascii="黑体" w:hAnsi="黑体" w:eastAsia="黑体" w:cs="黑体"/>
          <w:b/>
          <w:bCs/>
          <w:spacing w:val="0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二、</w:t>
      </w:r>
      <w:r>
        <w:rPr>
          <w:rFonts w:ascii="黑体" w:hAnsi="黑体" w:eastAsia="黑体" w:cs="黑体"/>
          <w:b/>
          <w:bCs/>
          <w:spacing w:val="0"/>
          <w:sz w:val="30"/>
          <w:szCs w:val="30"/>
        </w:rPr>
        <w:t>参赛组别和对象</w:t>
      </w:r>
    </w:p>
    <w:p w14:paraId="12EF0E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right="245" w:firstLine="650"/>
        <w:textAlignment w:val="baseline"/>
        <w:rPr>
          <w:rFonts w:hint="eastAsia" w:ascii="仿宋" w:hAnsi="仿宋" w:eastAsia="仿宋" w:cs="仿宋"/>
          <w:spacing w:val="0"/>
          <w:sz w:val="30"/>
          <w:szCs w:val="30"/>
          <w:lang w:eastAsia="zh-CN"/>
        </w:rPr>
      </w:pPr>
      <w:r>
        <w:rPr>
          <w:spacing w:val="0"/>
          <w:sz w:val="30"/>
          <w:szCs w:val="30"/>
        </w:rPr>
        <w:t>就业赛道设本科生组</w:t>
      </w:r>
      <w:r>
        <w:rPr>
          <w:rFonts w:hint="eastAsia"/>
          <w:spacing w:val="0"/>
          <w:sz w:val="30"/>
          <w:szCs w:val="30"/>
          <w:lang w:eastAsia="zh-CN"/>
        </w:rPr>
        <w:t>、</w:t>
      </w:r>
      <w:r>
        <w:rPr>
          <w:spacing w:val="0"/>
          <w:sz w:val="30"/>
          <w:szCs w:val="30"/>
        </w:rPr>
        <w:t>研究生组</w:t>
      </w:r>
      <w:r>
        <w:rPr>
          <w:rFonts w:hint="eastAsia"/>
          <w:spacing w:val="0"/>
          <w:sz w:val="30"/>
          <w:szCs w:val="30"/>
          <w:lang w:eastAsia="zh-CN"/>
        </w:rPr>
        <w:t>。</w:t>
      </w:r>
      <w:r>
        <w:rPr>
          <w:rFonts w:hint="eastAsia"/>
          <w:spacing w:val="0"/>
          <w:sz w:val="30"/>
          <w:szCs w:val="30"/>
          <w:lang w:val="en-US" w:eastAsia="zh-CN"/>
        </w:rPr>
        <w:t>本科生组</w:t>
      </w:r>
      <w:r>
        <w:rPr>
          <w:spacing w:val="0"/>
          <w:sz w:val="30"/>
          <w:szCs w:val="30"/>
        </w:rPr>
        <w:t>参赛对象为本科三、四年级学生</w:t>
      </w:r>
      <w:r>
        <w:rPr>
          <w:rFonts w:hint="eastAsia"/>
          <w:spacing w:val="0"/>
          <w:sz w:val="30"/>
          <w:szCs w:val="30"/>
          <w:lang w:eastAsia="zh-CN"/>
        </w:rPr>
        <w:t>；</w:t>
      </w:r>
      <w:r>
        <w:rPr>
          <w:spacing w:val="0"/>
          <w:sz w:val="30"/>
          <w:szCs w:val="30"/>
        </w:rPr>
        <w:t>研究生组面向全体研究生</w:t>
      </w:r>
      <w:r>
        <w:rPr>
          <w:rFonts w:hint="eastAsia"/>
          <w:spacing w:val="0"/>
          <w:sz w:val="30"/>
          <w:szCs w:val="30"/>
          <w:lang w:eastAsia="zh-CN"/>
        </w:rPr>
        <w:t>。</w:t>
      </w:r>
    </w:p>
    <w:p w14:paraId="21E3D5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58"/>
        <w:textAlignment w:val="baseline"/>
        <w:outlineLvl w:val="0"/>
        <w:rPr>
          <w:rFonts w:ascii="黑体" w:hAnsi="黑体" w:eastAsia="黑体" w:cs="黑体"/>
          <w:b/>
          <w:bCs/>
          <w:spacing w:val="0"/>
          <w:sz w:val="30"/>
          <w:szCs w:val="30"/>
        </w:rPr>
      </w:pPr>
      <w:r>
        <w:rPr>
          <w:rFonts w:ascii="黑体" w:hAnsi="黑体" w:eastAsia="黑体" w:cs="黑体"/>
          <w:b/>
          <w:bCs/>
          <w:spacing w:val="0"/>
          <w:sz w:val="30"/>
          <w:szCs w:val="30"/>
        </w:rPr>
        <w:t>三、参赛材料要求</w:t>
      </w:r>
    </w:p>
    <w:p w14:paraId="13FB8D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245" w:firstLine="650"/>
        <w:textAlignment w:val="auto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>选手在大赛平台提交以下参赛材料：</w:t>
      </w:r>
    </w:p>
    <w:p w14:paraId="3B6235E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245" w:firstLine="650"/>
        <w:textAlignment w:val="auto"/>
        <w:rPr>
          <w:spacing w:val="0"/>
          <w:sz w:val="30"/>
          <w:szCs w:val="30"/>
        </w:rPr>
      </w:pPr>
      <w:r>
        <w:rPr>
          <w:rFonts w:hint="default"/>
          <w:spacing w:val="0"/>
          <w:sz w:val="30"/>
          <w:szCs w:val="30"/>
          <w:lang w:eastAsia="zh-CN"/>
        </w:rPr>
        <w:t>（</w:t>
      </w:r>
      <w:r>
        <w:rPr>
          <w:rFonts w:hint="default"/>
          <w:spacing w:val="0"/>
          <w:sz w:val="30"/>
          <w:szCs w:val="30"/>
          <w:lang w:val="en-US" w:eastAsia="zh-CN"/>
        </w:rPr>
        <w:t>一</w:t>
      </w:r>
      <w:r>
        <w:rPr>
          <w:rFonts w:hint="default"/>
          <w:spacing w:val="0"/>
          <w:sz w:val="30"/>
          <w:szCs w:val="30"/>
          <w:lang w:eastAsia="zh-CN"/>
        </w:rPr>
        <w:t>）</w:t>
      </w:r>
      <w:r>
        <w:rPr>
          <w:rFonts w:hint="eastAsia"/>
          <w:spacing w:val="0"/>
          <w:sz w:val="30"/>
          <w:szCs w:val="30"/>
          <w:lang w:eastAsia="zh-CN"/>
        </w:rPr>
        <w:t>求职简</w:t>
      </w:r>
      <w:r>
        <w:rPr>
          <w:spacing w:val="0"/>
          <w:sz w:val="30"/>
          <w:szCs w:val="30"/>
        </w:rPr>
        <w:t>历</w:t>
      </w:r>
      <w:r>
        <w:rPr>
          <w:rFonts w:ascii="仿宋" w:hAnsi="仿宋" w:eastAsia="仿宋" w:cs="仿宋"/>
          <w:spacing w:val="0"/>
          <w:sz w:val="30"/>
          <w:szCs w:val="30"/>
        </w:rPr>
        <w:t>(</w:t>
      </w:r>
      <w:r>
        <w:rPr>
          <w:rFonts w:ascii="Times New Roman" w:hAnsi="Times New Roman" w:eastAsia="仿宋" w:cs="Times New Roman"/>
          <w:spacing w:val="0"/>
          <w:sz w:val="30"/>
          <w:szCs w:val="30"/>
        </w:rPr>
        <w:t>PDF</w:t>
      </w:r>
      <w:r>
        <w:rPr>
          <w:rFonts w:hint="default" w:ascii="仿宋" w:hAnsi="仿宋" w:eastAsia="仿宋" w:cs="仿宋"/>
          <w:spacing w:val="0"/>
          <w:sz w:val="30"/>
          <w:szCs w:val="30"/>
          <w:lang w:val="en-US" w:eastAsia="zh-CN"/>
        </w:rPr>
        <w:t>格式</w:t>
      </w:r>
      <w:r>
        <w:rPr>
          <w:spacing w:val="0"/>
          <w:sz w:val="30"/>
          <w:szCs w:val="30"/>
        </w:rPr>
        <w:t>)。</w:t>
      </w:r>
    </w:p>
    <w:p w14:paraId="6F95F5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245" w:firstLine="650"/>
        <w:textAlignment w:val="auto"/>
        <w:rPr>
          <w:spacing w:val="0"/>
          <w:sz w:val="30"/>
          <w:szCs w:val="30"/>
        </w:rPr>
      </w:pPr>
      <w:r>
        <w:rPr>
          <w:rFonts w:hint="default"/>
          <w:spacing w:val="0"/>
          <w:sz w:val="30"/>
          <w:szCs w:val="30"/>
          <w:lang w:eastAsia="zh-CN"/>
        </w:rPr>
        <w:t>（</w:t>
      </w:r>
      <w:r>
        <w:rPr>
          <w:rFonts w:hint="default"/>
          <w:spacing w:val="0"/>
          <w:sz w:val="30"/>
          <w:szCs w:val="30"/>
          <w:lang w:val="en-US" w:eastAsia="zh-CN"/>
        </w:rPr>
        <w:t>二</w:t>
      </w:r>
      <w:r>
        <w:rPr>
          <w:rFonts w:hint="default"/>
          <w:spacing w:val="0"/>
          <w:sz w:val="30"/>
          <w:szCs w:val="30"/>
          <w:lang w:eastAsia="zh-CN"/>
        </w:rPr>
        <w:t>）求职简</w:t>
      </w:r>
      <w:r>
        <w:rPr>
          <w:spacing w:val="0"/>
          <w:sz w:val="30"/>
          <w:szCs w:val="30"/>
        </w:rPr>
        <w:t>历求职综合展示</w:t>
      </w:r>
      <w:r>
        <w:rPr>
          <w:rFonts w:ascii="仿宋" w:hAnsi="仿宋" w:eastAsia="仿宋" w:cs="仿宋"/>
          <w:spacing w:val="0"/>
          <w:sz w:val="30"/>
          <w:szCs w:val="30"/>
        </w:rPr>
        <w:t>(</w:t>
      </w:r>
      <w:r>
        <w:rPr>
          <w:rFonts w:ascii="Times New Roman" w:hAnsi="Times New Roman" w:eastAsia="仿宋" w:cs="Times New Roman"/>
          <w:spacing w:val="0"/>
          <w:sz w:val="30"/>
          <w:szCs w:val="30"/>
        </w:rPr>
        <w:t>PPT</w:t>
      </w:r>
      <w:r>
        <w:rPr>
          <w:spacing w:val="0"/>
          <w:sz w:val="30"/>
          <w:szCs w:val="30"/>
        </w:rPr>
        <w:t>格式，不超过50</w:t>
      </w:r>
      <w:r>
        <w:rPr>
          <w:rFonts w:ascii="Times New Roman" w:hAnsi="Times New Roman" w:eastAsia="仿宋" w:cs="Times New Roman"/>
          <w:spacing w:val="0"/>
          <w:sz w:val="30"/>
          <w:szCs w:val="30"/>
        </w:rPr>
        <w:t>MB</w:t>
      </w:r>
      <w:r>
        <w:rPr>
          <w:rFonts w:hint="default" w:ascii="仿宋" w:hAnsi="仿宋" w:eastAsia="仿宋" w:cs="仿宋"/>
          <w:spacing w:val="0"/>
          <w:sz w:val="30"/>
          <w:szCs w:val="30"/>
          <w:lang w:eastAsia="zh-CN"/>
        </w:rPr>
        <w:t>；</w:t>
      </w:r>
      <w:r>
        <w:rPr>
          <w:spacing w:val="0"/>
          <w:sz w:val="30"/>
          <w:szCs w:val="30"/>
        </w:rPr>
        <w:t>可加入视频)。</w:t>
      </w:r>
    </w:p>
    <w:p w14:paraId="0A967F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58"/>
        <w:textAlignment w:val="baseline"/>
        <w:outlineLvl w:val="0"/>
        <w:rPr>
          <w:rFonts w:ascii="黑体" w:hAnsi="黑体" w:eastAsia="黑体" w:cs="黑体"/>
          <w:b/>
          <w:bCs/>
          <w:spacing w:val="0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0"/>
          <w:sz w:val="30"/>
          <w:szCs w:val="30"/>
        </w:rPr>
        <w:t>四、比赛环节</w:t>
      </w:r>
    </w:p>
    <w:p w14:paraId="61236D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245" w:firstLine="650"/>
        <w:textAlignment w:val="auto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>就业赛道设主题陈述、综合面试环节。各环节时长根据实际情况适当调整。</w:t>
      </w:r>
    </w:p>
    <w:p w14:paraId="3257F9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154" w:right="106" w:firstLine="739"/>
        <w:textAlignment w:val="baseline"/>
        <w:rPr>
          <w:sz w:val="30"/>
          <w:szCs w:val="30"/>
        </w:rPr>
      </w:pPr>
      <w:r>
        <w:rPr>
          <w:rFonts w:hint="eastAsia" w:ascii="华文楷体" w:hAnsi="华文楷体" w:eastAsia="华文楷体" w:cs="华文楷体"/>
          <w:spacing w:val="0"/>
          <w:sz w:val="30"/>
          <w:szCs w:val="30"/>
        </w:rPr>
        <w:t>(一)主题陈述(</w:t>
      </w:r>
      <w:r>
        <w:rPr>
          <w:rFonts w:hint="eastAsia" w:ascii="华文楷体" w:hAnsi="华文楷体" w:eastAsia="华文楷体" w:cs="华文楷体"/>
          <w:spacing w:val="0"/>
          <w:sz w:val="30"/>
          <w:szCs w:val="30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pacing w:val="0"/>
          <w:sz w:val="30"/>
          <w:szCs w:val="30"/>
        </w:rPr>
        <w:t>分钟)</w:t>
      </w:r>
      <w:r>
        <w:rPr>
          <w:rFonts w:hint="eastAsia" w:ascii="华文楷体" w:hAnsi="华文楷体" w:eastAsia="华文楷体" w:cs="华文楷体"/>
          <w:spacing w:val="0"/>
          <w:sz w:val="30"/>
          <w:szCs w:val="30"/>
          <w:lang w:eastAsia="zh-CN"/>
        </w:rPr>
        <w:t>：</w:t>
      </w:r>
      <w:r>
        <w:rPr>
          <w:spacing w:val="0"/>
          <w:sz w:val="30"/>
          <w:szCs w:val="30"/>
        </w:rPr>
        <w:t>选手结合求职综合展示</w:t>
      </w:r>
      <w:r>
        <w:rPr>
          <w:rFonts w:hint="default" w:ascii="Times New Roman" w:hAnsi="Times New Roman" w:eastAsia="仿宋" w:cs="Times New Roman"/>
          <w:spacing w:val="0"/>
          <w:kern w:val="2"/>
          <w:sz w:val="30"/>
          <w:szCs w:val="30"/>
          <w:lang w:val="en-US" w:eastAsia="en-US" w:bidi="ar-SA"/>
        </w:rPr>
        <w:t>PPT</w:t>
      </w:r>
      <w:r>
        <w:rPr>
          <w:rFonts w:ascii="仿宋" w:hAnsi="仿宋" w:eastAsia="仿宋" w:cs="仿宋"/>
          <w:spacing w:val="0"/>
          <w:sz w:val="30"/>
          <w:szCs w:val="30"/>
        </w:rPr>
        <w:t>,</w:t>
      </w:r>
      <w:r>
        <w:rPr>
          <w:spacing w:val="0"/>
          <w:sz w:val="30"/>
          <w:szCs w:val="30"/>
        </w:rPr>
        <w:t>陈述个人求职意向和职业准备情况。</w:t>
      </w:r>
    </w:p>
    <w:p w14:paraId="534301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124" w:right="106" w:firstLine="769"/>
        <w:textAlignment w:val="baseline"/>
        <w:rPr>
          <w:spacing w:val="0"/>
          <w:sz w:val="30"/>
          <w:szCs w:val="30"/>
        </w:rPr>
      </w:pPr>
      <w:r>
        <w:rPr>
          <w:rFonts w:hint="eastAsia" w:ascii="华文楷体" w:hAnsi="华文楷体" w:eastAsia="华文楷体" w:cs="华文楷体"/>
          <w:spacing w:val="0"/>
          <w:sz w:val="30"/>
          <w:szCs w:val="30"/>
        </w:rPr>
        <w:t>(二)综合面试(</w:t>
      </w:r>
      <w:r>
        <w:rPr>
          <w:rFonts w:hint="eastAsia" w:ascii="华文楷体" w:hAnsi="华文楷体" w:eastAsia="华文楷体" w:cs="华文楷体"/>
          <w:spacing w:val="0"/>
          <w:sz w:val="30"/>
          <w:szCs w:val="30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pacing w:val="0"/>
          <w:sz w:val="30"/>
          <w:szCs w:val="30"/>
        </w:rPr>
        <w:t>分钟)</w:t>
      </w:r>
      <w:r>
        <w:rPr>
          <w:rFonts w:hint="eastAsia" w:ascii="华文楷体" w:hAnsi="华文楷体" w:eastAsia="华文楷体" w:cs="华文楷体"/>
          <w:spacing w:val="0"/>
          <w:sz w:val="30"/>
          <w:szCs w:val="30"/>
          <w:lang w:eastAsia="zh-CN"/>
        </w:rPr>
        <w:t>：</w:t>
      </w:r>
      <w:r>
        <w:rPr>
          <w:spacing w:val="0"/>
          <w:sz w:val="30"/>
          <w:szCs w:val="30"/>
        </w:rPr>
        <w:t>评委提出真实工作场景中可能遇到的问题，选手提出解决方案；评委结合选手陈述自由提问。</w:t>
      </w:r>
    </w:p>
    <w:p w14:paraId="15A6BC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58"/>
        <w:textAlignment w:val="baseline"/>
        <w:outlineLvl w:val="0"/>
        <w:rPr>
          <w:rFonts w:ascii="黑体" w:hAnsi="黑体" w:eastAsia="黑体" w:cs="黑体"/>
          <w:b/>
          <w:bCs/>
          <w:spacing w:val="0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五、</w:t>
      </w:r>
      <w:r>
        <w:rPr>
          <w:rFonts w:ascii="黑体" w:hAnsi="黑体" w:eastAsia="黑体" w:cs="黑体"/>
          <w:b/>
          <w:bCs/>
          <w:spacing w:val="0"/>
          <w:sz w:val="30"/>
          <w:szCs w:val="30"/>
        </w:rPr>
        <w:t>评审标准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6"/>
        <w:gridCol w:w="6094"/>
        <w:gridCol w:w="806"/>
      </w:tblGrid>
      <w:tr w14:paraId="160F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1426" w:type="dxa"/>
            <w:vAlign w:val="center"/>
          </w:tcPr>
          <w:p w14:paraId="1B2ABE63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指标</w:t>
            </w:r>
          </w:p>
        </w:tc>
        <w:tc>
          <w:tcPr>
            <w:tcW w:w="6094" w:type="dxa"/>
            <w:vAlign w:val="center"/>
          </w:tcPr>
          <w:p w14:paraId="19B1F6E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说明</w:t>
            </w:r>
          </w:p>
        </w:tc>
        <w:tc>
          <w:tcPr>
            <w:tcW w:w="806" w:type="dxa"/>
            <w:vAlign w:val="center"/>
          </w:tcPr>
          <w:p w14:paraId="22D78F6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 w14:paraId="22A0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1426" w:type="dxa"/>
            <w:vMerge w:val="restart"/>
            <w:vAlign w:val="center"/>
          </w:tcPr>
          <w:p w14:paraId="3818F40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职业目标</w:t>
            </w:r>
          </w:p>
        </w:tc>
        <w:tc>
          <w:tcPr>
            <w:tcW w:w="6094" w:type="dxa"/>
            <w:vAlign w:val="center"/>
          </w:tcPr>
          <w:p w14:paraId="110D71A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能够结合就业市场需求和个人所学专业、能力及兴</w:t>
            </w:r>
          </w:p>
          <w:p w14:paraId="03ED4E3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趣等特点，合理设定职业目标</w:t>
            </w:r>
          </w:p>
        </w:tc>
        <w:tc>
          <w:tcPr>
            <w:tcW w:w="806" w:type="dxa"/>
            <w:vMerge w:val="restart"/>
            <w:vAlign w:val="center"/>
          </w:tcPr>
          <w:p w14:paraId="2427E61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  <w:p w14:paraId="2E626C2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27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6" w:hRule="atLeast"/>
        </w:trPr>
        <w:tc>
          <w:tcPr>
            <w:tcW w:w="1426" w:type="dxa"/>
            <w:vMerge w:val="continue"/>
          </w:tcPr>
          <w:p w14:paraId="1006C84E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94" w:type="dxa"/>
            <w:vAlign w:val="center"/>
          </w:tcPr>
          <w:p w14:paraId="1F82474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准确把握目标职业的任职要求、工作内容、基本流</w:t>
            </w:r>
          </w:p>
          <w:p w14:paraId="572B89B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程和发展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路径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等</w:t>
            </w:r>
          </w:p>
        </w:tc>
        <w:tc>
          <w:tcPr>
            <w:tcW w:w="806" w:type="dxa"/>
            <w:vMerge w:val="continue"/>
            <w:vAlign w:val="center"/>
          </w:tcPr>
          <w:p w14:paraId="1A129BC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F1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1426" w:type="dxa"/>
            <w:vMerge w:val="restart"/>
            <w:vAlign w:val="top"/>
          </w:tcPr>
          <w:p w14:paraId="67C0B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7D35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岗位</w:t>
            </w:r>
          </w:p>
          <w:p w14:paraId="667A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胜任力</w:t>
            </w:r>
          </w:p>
        </w:tc>
        <w:tc>
          <w:tcPr>
            <w:tcW w:w="6094" w:type="dxa"/>
            <w:vAlign w:val="center"/>
          </w:tcPr>
          <w:p w14:paraId="10E1E1D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具备目标岗位所需综合素质，如思维认知、沟通协</w:t>
            </w:r>
          </w:p>
          <w:p w14:paraId="03C6553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作能力和执行力等，具有敬业奉献的职业精神</w:t>
            </w:r>
          </w:p>
        </w:tc>
        <w:tc>
          <w:tcPr>
            <w:tcW w:w="806" w:type="dxa"/>
            <w:vAlign w:val="center"/>
          </w:tcPr>
          <w:p w14:paraId="5E2BAE9E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</w:tr>
      <w:tr w14:paraId="265A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2" w:hRule="atLeast"/>
        </w:trPr>
        <w:tc>
          <w:tcPr>
            <w:tcW w:w="1426" w:type="dxa"/>
            <w:vMerge w:val="continue"/>
          </w:tcPr>
          <w:p w14:paraId="562B396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94" w:type="dxa"/>
            <w:vAlign w:val="center"/>
          </w:tcPr>
          <w:p w14:paraId="75F50845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具备目标岗位所需的专业知识和技能要求，相关实</w:t>
            </w:r>
          </w:p>
          <w:p w14:paraId="5F4D622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习实践经历丰富，具备解决实际问题的专业能力</w:t>
            </w:r>
          </w:p>
        </w:tc>
        <w:tc>
          <w:tcPr>
            <w:tcW w:w="806" w:type="dxa"/>
            <w:vAlign w:val="center"/>
          </w:tcPr>
          <w:p w14:paraId="44AAFABE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</w:tr>
      <w:tr w14:paraId="4AD2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atLeast"/>
        </w:trPr>
        <w:tc>
          <w:tcPr>
            <w:tcW w:w="1426" w:type="dxa"/>
            <w:vAlign w:val="center"/>
          </w:tcPr>
          <w:p w14:paraId="76EAB825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发展潜力</w:t>
            </w:r>
          </w:p>
        </w:tc>
        <w:tc>
          <w:tcPr>
            <w:tcW w:w="6094" w:type="dxa"/>
            <w:vAlign w:val="center"/>
          </w:tcPr>
          <w:p w14:paraId="2573032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具备持续学习能力、创新精神和应对不确定性挑战</w:t>
            </w:r>
          </w:p>
          <w:p w14:paraId="3770E86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的潜质，适应未来职业发展要求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和就业市场的需要</w:t>
            </w:r>
          </w:p>
        </w:tc>
        <w:tc>
          <w:tcPr>
            <w:tcW w:w="806" w:type="dxa"/>
            <w:vAlign w:val="center"/>
          </w:tcPr>
          <w:p w14:paraId="2A6B684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1EF1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</w:trPr>
        <w:tc>
          <w:tcPr>
            <w:tcW w:w="1426" w:type="dxa"/>
            <w:vAlign w:val="center"/>
          </w:tcPr>
          <w:p w14:paraId="3A46E6F4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总分</w:t>
            </w:r>
          </w:p>
        </w:tc>
        <w:tc>
          <w:tcPr>
            <w:tcW w:w="6094" w:type="dxa"/>
            <w:vAlign w:val="center"/>
          </w:tcPr>
          <w:p w14:paraId="331EF39E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 w14:paraId="7D69E29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</w:tbl>
    <w:p w14:paraId="123D89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textAlignment w:val="baseline"/>
        <w:outlineLvl w:val="0"/>
        <w:rPr>
          <w:rFonts w:ascii="黑体" w:hAnsi="黑体" w:eastAsia="黑体" w:cs="黑体"/>
          <w:b/>
          <w:bCs/>
          <w:spacing w:val="0"/>
          <w:sz w:val="30"/>
          <w:szCs w:val="30"/>
        </w:rPr>
      </w:pPr>
    </w:p>
    <w:p w14:paraId="7E9757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58"/>
        <w:textAlignment w:val="baseline"/>
        <w:outlineLvl w:val="0"/>
        <w:rPr>
          <w:rFonts w:ascii="黑体" w:hAnsi="黑体" w:eastAsia="黑体" w:cs="黑体"/>
          <w:b/>
          <w:bCs/>
          <w:spacing w:val="0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六、</w:t>
      </w:r>
      <w:r>
        <w:rPr>
          <w:rFonts w:ascii="黑体" w:hAnsi="黑体" w:eastAsia="黑体" w:cs="黑体"/>
          <w:b/>
          <w:bCs/>
          <w:spacing w:val="0"/>
          <w:sz w:val="30"/>
          <w:szCs w:val="30"/>
        </w:rPr>
        <w:t>奖项设置</w:t>
      </w:r>
    </w:p>
    <w:p w14:paraId="302324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right="245" w:firstLine="650"/>
        <w:textAlignment w:val="baseline"/>
        <w:rPr>
          <w:spacing w:val="-11"/>
          <w:sz w:val="30"/>
          <w:szCs w:val="30"/>
        </w:rPr>
      </w:pPr>
      <w:r>
        <w:rPr>
          <w:spacing w:val="0"/>
          <w:sz w:val="30"/>
          <w:szCs w:val="30"/>
        </w:rPr>
        <w:t>就业赛道设置金奖、银奖、铜奖，以及优秀指导教师奖等奖项。</w:t>
      </w:r>
    </w:p>
    <w:p w14:paraId="5A7C0AE4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ED88A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4BFDD0-0010-4444-BAB6-D722BA6AA2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5B9460-4E7F-4B2B-87FA-45579934E7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1C91BA-12E5-42F1-8C5F-D304C3A94A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25FE0A6-CFDF-4412-AD41-0CF6D3E86D5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E130FDB-A7E1-49FB-8265-0A5A913899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163D212-615B-424B-AB26-2C914ACE64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E6F07"/>
    <w:rsid w:val="1CAB33F2"/>
    <w:rsid w:val="6B9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679</Characters>
  <Lines>0</Lines>
  <Paragraphs>0</Paragraphs>
  <TotalTime>0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2025-10-29T07:37:00Z</dcterms:created>
  <dc:creator>xxxx.</dc:creator>
  <cp:lastModifiedBy>逮喜羊羊</cp:lastModifiedBy>
  <dcterms:modified xsi:type="dcterms:W3CDTF">2025-10-30T06:36:42Z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01A1AE720D4642CBA722CD6FC3A43D1B_11</vt:lpwstr>
  </property>
  <property fmtid="{D5CDD505-2E9C-101B-9397-08002B2CF9AE}" pid="4" name="KSOTemplateDocerSaveRecord">
    <vt:lpwstr>eyJoZGlkIjoiYjdhMDkyZWE0NmE3OTcwOWRlMDE0NTM2NmRjYzQwM2YiLCJ1c2VySWQiOiIyOTgzNDc5MDkifQ==</vt:lpwstr>
  </property>
</Properties>
</file>